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0589" w14:textId="77777777" w:rsidR="0063687D" w:rsidRPr="0063687D" w:rsidRDefault="0063687D" w:rsidP="0063687D">
      <w:pPr>
        <w:spacing w:after="0" w:line="240" w:lineRule="auto"/>
        <w:ind w:left="7314"/>
        <w:jc w:val="both"/>
        <w:rPr>
          <w:rFonts w:ascii="Calibri" w:eastAsia="Calibri" w:hAnsi="Calibri" w:cs="Calibri"/>
          <w:kern w:val="0"/>
          <w:sz w:val="21"/>
          <w:szCs w:val="21"/>
          <w:lang w:eastAsia="lt-LT"/>
          <w14:ligatures w14:val="none"/>
        </w:rPr>
      </w:pPr>
      <w:r w:rsidRPr="0063687D">
        <w:rPr>
          <w:rFonts w:ascii="Calibri" w:eastAsia="Calibri" w:hAnsi="Calibri" w:cs="Calibri"/>
          <w:kern w:val="0"/>
          <w:sz w:val="21"/>
          <w:szCs w:val="21"/>
          <w:lang w:eastAsia="lt-LT"/>
          <w14:ligatures w14:val="none"/>
        </w:rPr>
        <w:t>Pirkimo sąlygų 1 priedas „Techninė specifikacija“</w:t>
      </w:r>
    </w:p>
    <w:p w14:paraId="1C2426FF" w14:textId="77777777" w:rsidR="0063687D" w:rsidRPr="0063687D" w:rsidRDefault="0063687D" w:rsidP="0063687D">
      <w:pPr>
        <w:spacing w:after="0" w:line="300" w:lineRule="auto"/>
        <w:ind w:firstLine="697"/>
        <w:jc w:val="center"/>
        <w:rPr>
          <w:rFonts w:ascii="Calibri" w:eastAsia="Calibri" w:hAnsi="Calibri" w:cs="Calibri"/>
          <w:kern w:val="0"/>
          <w:sz w:val="28"/>
          <w:szCs w:val="28"/>
          <w:lang w:eastAsia="lt-LT"/>
          <w14:ligatures w14:val="none"/>
        </w:rPr>
      </w:pPr>
    </w:p>
    <w:p w14:paraId="31F8D064" w14:textId="77777777" w:rsidR="0063687D" w:rsidRPr="0063687D" w:rsidRDefault="0063687D" w:rsidP="0063687D">
      <w:pPr>
        <w:spacing w:after="0" w:line="240" w:lineRule="auto"/>
        <w:ind w:firstLine="697"/>
        <w:jc w:val="center"/>
        <w:rPr>
          <w:rFonts w:ascii="Calibri" w:eastAsia="Calibri" w:hAnsi="Calibri" w:cs="Calibri"/>
          <w:kern w:val="0"/>
          <w:sz w:val="28"/>
          <w:szCs w:val="28"/>
          <w:lang w:eastAsia="lt-LT"/>
          <w14:ligatures w14:val="none"/>
        </w:rPr>
      </w:pPr>
      <w:r w:rsidRPr="0063687D">
        <w:rPr>
          <w:rFonts w:ascii="Calibri" w:eastAsia="Calibri" w:hAnsi="Calibri" w:cs="Calibri"/>
          <w:kern w:val="0"/>
          <w:sz w:val="28"/>
          <w:szCs w:val="28"/>
          <w:lang w:eastAsia="lt-LT"/>
          <w14:ligatures w14:val="none"/>
        </w:rPr>
        <w:t>TECHNINĖ SPECIFIKACIJA</w:t>
      </w:r>
    </w:p>
    <w:p w14:paraId="315F584E" w14:textId="77777777" w:rsidR="0063687D" w:rsidRPr="0063687D" w:rsidRDefault="0063687D" w:rsidP="0063687D">
      <w:pPr>
        <w:spacing w:after="0" w:line="240" w:lineRule="auto"/>
        <w:jc w:val="both"/>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 Pirkimo objektas</w:t>
      </w:r>
    </w:p>
    <w:p w14:paraId="31CB8938" w14:textId="77777777" w:rsidR="0063687D" w:rsidRPr="0063687D" w:rsidRDefault="0063687D" w:rsidP="0063687D">
      <w:pPr>
        <w:spacing w:after="0" w:line="240" w:lineRule="auto"/>
        <w:jc w:val="both"/>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Kerno ir uolienų mėginių pjovimo staklės, skirtos cilindrinių kerno mėginių, uolienų pavyzdžių ir kitų laboratorinių geologinių mėginių pjovimui.</w:t>
      </w:r>
    </w:p>
    <w:p w14:paraId="685BFDDC" w14:textId="77777777" w:rsidR="0063687D" w:rsidRPr="0063687D" w:rsidRDefault="0063687D" w:rsidP="0063687D">
      <w:pPr>
        <w:spacing w:after="0" w:line="240" w:lineRule="auto"/>
        <w:jc w:val="both"/>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 Techniniai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4"/>
        <w:gridCol w:w="1700"/>
        <w:gridCol w:w="3811"/>
        <w:gridCol w:w="3733"/>
      </w:tblGrid>
      <w:tr w:rsidR="0063687D" w:rsidRPr="0063687D" w14:paraId="180F3CDF" w14:textId="77777777" w:rsidTr="00CC430D">
        <w:trPr>
          <w:tblHeader/>
        </w:trPr>
        <w:tc>
          <w:tcPr>
            <w:tcW w:w="384" w:type="dxa"/>
            <w:vAlign w:val="center"/>
            <w:hideMark/>
          </w:tcPr>
          <w:p w14:paraId="2C26DCEE"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Eil. Nr.</w:t>
            </w:r>
          </w:p>
        </w:tc>
        <w:tc>
          <w:tcPr>
            <w:tcW w:w="1760" w:type="dxa"/>
            <w:vAlign w:val="center"/>
            <w:hideMark/>
          </w:tcPr>
          <w:p w14:paraId="69F66189"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Techninis reikalavimas</w:t>
            </w:r>
          </w:p>
        </w:tc>
        <w:tc>
          <w:tcPr>
            <w:tcW w:w="4344" w:type="dxa"/>
            <w:vAlign w:val="center"/>
            <w:hideMark/>
          </w:tcPr>
          <w:p w14:paraId="2C08C520" w14:textId="77777777" w:rsidR="0063687D" w:rsidRPr="0063687D" w:rsidRDefault="0063687D" w:rsidP="0063687D">
            <w:pPr>
              <w:spacing w:after="0" w:line="240" w:lineRule="auto"/>
              <w:ind w:left="90" w:right="119"/>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Minimalus reikalavimas</w:t>
            </w:r>
          </w:p>
        </w:tc>
        <w:tc>
          <w:tcPr>
            <w:tcW w:w="4302" w:type="dxa"/>
          </w:tcPr>
          <w:p w14:paraId="677F15DE" w14:textId="77777777" w:rsidR="0063687D" w:rsidRPr="0063687D" w:rsidRDefault="0063687D" w:rsidP="0063687D">
            <w:pPr>
              <w:spacing w:after="0" w:line="240" w:lineRule="auto"/>
              <w:ind w:left="90" w:right="119"/>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Tiekėjo pasiūlymas</w:t>
            </w:r>
          </w:p>
          <w:p w14:paraId="1176DD2A" w14:textId="77777777" w:rsidR="0063687D" w:rsidRPr="0063687D" w:rsidRDefault="0063687D" w:rsidP="0063687D">
            <w:pPr>
              <w:spacing w:after="0" w:line="240" w:lineRule="auto"/>
              <w:ind w:left="90" w:right="119"/>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(Tiekėjas nurodo, kai taikoma, konkrečią reikšmę, charakteristiką arba glaustą aprašymą, įrodantį atitiktį techniniam reikalavimui. Bendri teiginiai, tokie kaip „Taip“, „Atitinka“, „Atitinka reikalavimą“, „+“, „&lt;... yra ne mažiau kaip ...&gt;“, „&lt;... neviršys ...&gt;“ ar panašūs, nelaikomi priimtinais.)</w:t>
            </w:r>
          </w:p>
        </w:tc>
      </w:tr>
      <w:tr w:rsidR="0063687D" w:rsidRPr="0063687D" w14:paraId="580B889E" w14:textId="77777777" w:rsidTr="00CC430D">
        <w:tc>
          <w:tcPr>
            <w:tcW w:w="384" w:type="dxa"/>
            <w:vAlign w:val="center"/>
            <w:hideMark/>
          </w:tcPr>
          <w:p w14:paraId="1B9EFBB9"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w:t>
            </w:r>
          </w:p>
        </w:tc>
        <w:tc>
          <w:tcPr>
            <w:tcW w:w="1760" w:type="dxa"/>
            <w:vAlign w:val="center"/>
            <w:hideMark/>
          </w:tcPr>
          <w:p w14:paraId="3D2BB156"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Paskirtis</w:t>
            </w:r>
          </w:p>
        </w:tc>
        <w:tc>
          <w:tcPr>
            <w:tcW w:w="4344" w:type="dxa"/>
            <w:vAlign w:val="center"/>
            <w:hideMark/>
          </w:tcPr>
          <w:p w14:paraId="503F14DF"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Kerno ir kitų geologinių mėginių pjovimo staklės, skirtos geologinių kernų, laboratorinių mėginių, </w:t>
            </w:r>
            <w:proofErr w:type="spellStart"/>
            <w:r w:rsidRPr="0063687D">
              <w:rPr>
                <w:rFonts w:ascii="Times New Roman" w:eastAsia="Times New Roman" w:hAnsi="Times New Roman" w:cs="Times New Roman"/>
                <w:kern w:val="0"/>
                <w:lang w:eastAsia="lt-LT"/>
                <w14:ligatures w14:val="none"/>
              </w:rPr>
              <w:t>petrografinių</w:t>
            </w:r>
            <w:proofErr w:type="spellEnd"/>
            <w:r w:rsidRPr="0063687D">
              <w:rPr>
                <w:rFonts w:ascii="Times New Roman" w:eastAsia="Times New Roman" w:hAnsi="Times New Roman" w:cs="Times New Roman"/>
                <w:kern w:val="0"/>
                <w:lang w:eastAsia="lt-LT"/>
                <w14:ligatures w14:val="none"/>
              </w:rPr>
              <w:t xml:space="preserve"> šlifų ruošinių bei nedidelių geologinių mėginių ir uolienų paruošimui mokslinių tyrimų, edukacinių veiklų ir ekspozicijų reikmėms.</w:t>
            </w:r>
          </w:p>
        </w:tc>
        <w:tc>
          <w:tcPr>
            <w:tcW w:w="4302" w:type="dxa"/>
          </w:tcPr>
          <w:p w14:paraId="1F1086A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0389CC86" w14:textId="77777777" w:rsidTr="00CC430D">
        <w:tc>
          <w:tcPr>
            <w:tcW w:w="384" w:type="dxa"/>
            <w:vAlign w:val="center"/>
            <w:hideMark/>
          </w:tcPr>
          <w:p w14:paraId="4D84F335"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w:t>
            </w:r>
          </w:p>
        </w:tc>
        <w:tc>
          <w:tcPr>
            <w:tcW w:w="1760" w:type="dxa"/>
            <w:vAlign w:val="center"/>
            <w:hideMark/>
          </w:tcPr>
          <w:p w14:paraId="007321FB"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Konstrukcija</w:t>
            </w:r>
          </w:p>
        </w:tc>
        <w:tc>
          <w:tcPr>
            <w:tcW w:w="4344" w:type="dxa"/>
            <w:vAlign w:val="center"/>
            <w:hideMark/>
          </w:tcPr>
          <w:p w14:paraId="5BEB58F9"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Uždaros konstrukcijos įrenginys su apsauginiu korpusu.</w:t>
            </w:r>
          </w:p>
        </w:tc>
        <w:tc>
          <w:tcPr>
            <w:tcW w:w="4302" w:type="dxa"/>
          </w:tcPr>
          <w:p w14:paraId="6EC12A89"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78B286B6" w14:textId="77777777" w:rsidTr="00CC430D">
        <w:tc>
          <w:tcPr>
            <w:tcW w:w="384" w:type="dxa"/>
            <w:vAlign w:val="center"/>
            <w:hideMark/>
          </w:tcPr>
          <w:p w14:paraId="5877E2CE"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3.</w:t>
            </w:r>
          </w:p>
        </w:tc>
        <w:tc>
          <w:tcPr>
            <w:tcW w:w="1760" w:type="dxa"/>
            <w:vAlign w:val="center"/>
            <w:hideMark/>
          </w:tcPr>
          <w:p w14:paraId="0A44E689"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Darbuotojų sauga</w:t>
            </w:r>
          </w:p>
        </w:tc>
        <w:tc>
          <w:tcPr>
            <w:tcW w:w="4344" w:type="dxa"/>
            <w:vAlign w:val="center"/>
            <w:hideMark/>
          </w:tcPr>
          <w:p w14:paraId="104CC640"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apsaugoti darbuotoją nuo vandens purslų, pjovimo metu susidarančių dalelių ir tiesioginio kontakto su pjovimo disku.</w:t>
            </w:r>
          </w:p>
        </w:tc>
        <w:tc>
          <w:tcPr>
            <w:tcW w:w="4302" w:type="dxa"/>
          </w:tcPr>
          <w:p w14:paraId="6C5E4CBB"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569A8CFB" w14:textId="77777777" w:rsidTr="00CC430D">
        <w:tc>
          <w:tcPr>
            <w:tcW w:w="384" w:type="dxa"/>
            <w:vAlign w:val="center"/>
            <w:hideMark/>
          </w:tcPr>
          <w:p w14:paraId="73E6D9CB"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4.</w:t>
            </w:r>
          </w:p>
        </w:tc>
        <w:tc>
          <w:tcPr>
            <w:tcW w:w="1760" w:type="dxa"/>
            <w:vAlign w:val="center"/>
            <w:hideMark/>
          </w:tcPr>
          <w:p w14:paraId="7A3E2D50"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Saugos sistema</w:t>
            </w:r>
          </w:p>
        </w:tc>
        <w:tc>
          <w:tcPr>
            <w:tcW w:w="4344" w:type="dxa"/>
            <w:vAlign w:val="center"/>
            <w:hideMark/>
          </w:tcPr>
          <w:p w14:paraId="3E5D5DE8"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Atidarius apsauginį korpusą pjovimo diskas turi automatiškai sustoti arba įrenginys negali pradėti darbo.</w:t>
            </w:r>
          </w:p>
        </w:tc>
        <w:tc>
          <w:tcPr>
            <w:tcW w:w="4302" w:type="dxa"/>
          </w:tcPr>
          <w:p w14:paraId="1EE87343"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31FCFF95" w14:textId="77777777" w:rsidTr="00CC430D">
        <w:tc>
          <w:tcPr>
            <w:tcW w:w="384" w:type="dxa"/>
            <w:vAlign w:val="center"/>
            <w:hideMark/>
          </w:tcPr>
          <w:p w14:paraId="021F6981"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5.</w:t>
            </w:r>
          </w:p>
        </w:tc>
        <w:tc>
          <w:tcPr>
            <w:tcW w:w="1760" w:type="dxa"/>
            <w:vAlign w:val="center"/>
            <w:hideMark/>
          </w:tcPr>
          <w:p w14:paraId="0A1F380F"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Mėginio tvirtinimas</w:t>
            </w:r>
          </w:p>
        </w:tc>
        <w:tc>
          <w:tcPr>
            <w:tcW w:w="4344" w:type="dxa"/>
            <w:vAlign w:val="center"/>
            <w:hideMark/>
          </w:tcPr>
          <w:p w14:paraId="6AB641C9"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Privaloma mechaninė arba kita saugi mėginio tvirtinimo (prispaudimo) sistema. Mėginio laikymas rankomis pjovimo metu neleistinas.</w:t>
            </w:r>
          </w:p>
        </w:tc>
        <w:tc>
          <w:tcPr>
            <w:tcW w:w="4302" w:type="dxa"/>
          </w:tcPr>
          <w:p w14:paraId="6D069E8A"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5EA91A25" w14:textId="77777777" w:rsidTr="00CC430D">
        <w:tc>
          <w:tcPr>
            <w:tcW w:w="384" w:type="dxa"/>
            <w:vAlign w:val="center"/>
            <w:hideMark/>
          </w:tcPr>
          <w:p w14:paraId="51E5BCE3"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6.</w:t>
            </w:r>
          </w:p>
        </w:tc>
        <w:tc>
          <w:tcPr>
            <w:tcW w:w="1760" w:type="dxa"/>
            <w:vAlign w:val="center"/>
            <w:hideMark/>
          </w:tcPr>
          <w:p w14:paraId="758C2E6C"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Pjovimo būdas</w:t>
            </w:r>
          </w:p>
        </w:tc>
        <w:tc>
          <w:tcPr>
            <w:tcW w:w="4344" w:type="dxa"/>
            <w:vAlign w:val="center"/>
            <w:hideMark/>
          </w:tcPr>
          <w:p w14:paraId="1DDDDCE6"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Šlapias pjovimas su vandens aušinimo sistema.</w:t>
            </w:r>
          </w:p>
        </w:tc>
        <w:tc>
          <w:tcPr>
            <w:tcW w:w="4302" w:type="dxa"/>
          </w:tcPr>
          <w:p w14:paraId="63701A2D"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7D0B4E83" w14:textId="77777777" w:rsidTr="00CC430D">
        <w:tc>
          <w:tcPr>
            <w:tcW w:w="384" w:type="dxa"/>
            <w:vAlign w:val="center"/>
            <w:hideMark/>
          </w:tcPr>
          <w:p w14:paraId="185CE991"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7.</w:t>
            </w:r>
          </w:p>
        </w:tc>
        <w:tc>
          <w:tcPr>
            <w:tcW w:w="1760" w:type="dxa"/>
            <w:vAlign w:val="center"/>
            <w:hideMark/>
          </w:tcPr>
          <w:p w14:paraId="3F791746"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Pjaunamų mėginių matmenys</w:t>
            </w:r>
          </w:p>
        </w:tc>
        <w:tc>
          <w:tcPr>
            <w:tcW w:w="4344" w:type="dxa"/>
            <w:vAlign w:val="center"/>
            <w:hideMark/>
          </w:tcPr>
          <w:p w14:paraId="237EA9BB"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būti pritaikytas skersai pjauti įvairaus dydžio geologinius mėginius – nuo nedidelių uolienų mėginių iki ne mažesnio kaip 130 mm skersmens ir 650 mm ilgio kernų ar kitų ruošinių.</w:t>
            </w:r>
          </w:p>
        </w:tc>
        <w:tc>
          <w:tcPr>
            <w:tcW w:w="4302" w:type="dxa"/>
          </w:tcPr>
          <w:p w14:paraId="4D42217B"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2575B73D" w14:textId="77777777" w:rsidTr="00CC430D">
        <w:tc>
          <w:tcPr>
            <w:tcW w:w="384" w:type="dxa"/>
            <w:vAlign w:val="center"/>
            <w:hideMark/>
          </w:tcPr>
          <w:p w14:paraId="35CFE7D5"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lastRenderedPageBreak/>
              <w:t>8.</w:t>
            </w:r>
          </w:p>
        </w:tc>
        <w:tc>
          <w:tcPr>
            <w:tcW w:w="1760" w:type="dxa"/>
            <w:vAlign w:val="center"/>
            <w:hideMark/>
          </w:tcPr>
          <w:p w14:paraId="03FDB41E"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proofErr w:type="spellStart"/>
            <w:r w:rsidRPr="0063687D">
              <w:rPr>
                <w:rFonts w:ascii="Times New Roman" w:eastAsia="Times New Roman" w:hAnsi="Times New Roman" w:cs="Times New Roman"/>
                <w:kern w:val="0"/>
                <w:lang w:eastAsia="lt-LT"/>
                <w14:ligatures w14:val="none"/>
              </w:rPr>
              <w:t>Vienaašio</w:t>
            </w:r>
            <w:proofErr w:type="spellEnd"/>
            <w:r w:rsidRPr="0063687D">
              <w:rPr>
                <w:rFonts w:ascii="Times New Roman" w:eastAsia="Times New Roman" w:hAnsi="Times New Roman" w:cs="Times New Roman"/>
                <w:kern w:val="0"/>
                <w:lang w:eastAsia="lt-LT"/>
                <w14:ligatures w14:val="none"/>
              </w:rPr>
              <w:t xml:space="preserve"> gniuždymo bandymų mėginių paruošimas</w:t>
            </w:r>
          </w:p>
        </w:tc>
        <w:tc>
          <w:tcPr>
            <w:tcW w:w="4344" w:type="dxa"/>
            <w:vAlign w:val="center"/>
            <w:hideMark/>
          </w:tcPr>
          <w:p w14:paraId="36F39F4B"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Įrenginys turi būti tinkamas skersai pjauti ir paruošti </w:t>
            </w:r>
            <w:proofErr w:type="spellStart"/>
            <w:r w:rsidRPr="0063687D">
              <w:rPr>
                <w:rFonts w:ascii="Times New Roman" w:eastAsia="Times New Roman" w:hAnsi="Times New Roman" w:cs="Times New Roman"/>
                <w:kern w:val="0"/>
                <w:lang w:eastAsia="lt-LT"/>
                <w14:ligatures w14:val="none"/>
              </w:rPr>
              <w:t>vienaašio</w:t>
            </w:r>
            <w:proofErr w:type="spellEnd"/>
            <w:r w:rsidRPr="0063687D">
              <w:rPr>
                <w:rFonts w:ascii="Times New Roman" w:eastAsia="Times New Roman" w:hAnsi="Times New Roman" w:cs="Times New Roman"/>
                <w:kern w:val="0"/>
                <w:lang w:eastAsia="lt-LT"/>
                <w14:ligatures w14:val="none"/>
              </w:rPr>
              <w:t xml:space="preserve"> gniuždymo bandymams skirtus ne mažesnio kaip 100 mm skersmens ir 200 mm ilgio geologinius mėginius. Pjovimas turi užtikrinti lygų ir statmeną mėginio galinį paviršių.</w:t>
            </w:r>
          </w:p>
        </w:tc>
        <w:tc>
          <w:tcPr>
            <w:tcW w:w="4302" w:type="dxa"/>
          </w:tcPr>
          <w:p w14:paraId="3B32C328"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7B9C8520" w14:textId="77777777" w:rsidTr="00CC430D">
        <w:tc>
          <w:tcPr>
            <w:tcW w:w="384" w:type="dxa"/>
            <w:vAlign w:val="center"/>
            <w:hideMark/>
          </w:tcPr>
          <w:p w14:paraId="3003739B"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9.</w:t>
            </w:r>
          </w:p>
        </w:tc>
        <w:tc>
          <w:tcPr>
            <w:tcW w:w="1760" w:type="dxa"/>
            <w:vAlign w:val="center"/>
            <w:hideMark/>
          </w:tcPr>
          <w:p w14:paraId="0F76CFFD"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Mažų mėginių pjovimas</w:t>
            </w:r>
          </w:p>
        </w:tc>
        <w:tc>
          <w:tcPr>
            <w:tcW w:w="4344" w:type="dxa"/>
            <w:vAlign w:val="center"/>
            <w:hideMark/>
          </w:tcPr>
          <w:p w14:paraId="5C15C5BF"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užtikrinti galimybę saugiai ir tiksliai pjauti mažus geologinius mėginius ir akmenis, naudojamus laboratoriniams tyrimams, edukacinėms veikloms ir ekspozicijoms.</w:t>
            </w:r>
          </w:p>
        </w:tc>
        <w:tc>
          <w:tcPr>
            <w:tcW w:w="4302" w:type="dxa"/>
          </w:tcPr>
          <w:p w14:paraId="4A500A00"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13754799" w14:textId="77777777" w:rsidTr="00CC430D">
        <w:tc>
          <w:tcPr>
            <w:tcW w:w="384" w:type="dxa"/>
            <w:vAlign w:val="center"/>
            <w:hideMark/>
          </w:tcPr>
          <w:p w14:paraId="3EAC28BE"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10.</w:t>
            </w:r>
          </w:p>
        </w:tc>
        <w:tc>
          <w:tcPr>
            <w:tcW w:w="1760" w:type="dxa"/>
            <w:vAlign w:val="center"/>
            <w:hideMark/>
          </w:tcPr>
          <w:p w14:paraId="6DA3CE46"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Pjaunamos geologinės medžiagos</w:t>
            </w:r>
          </w:p>
        </w:tc>
        <w:tc>
          <w:tcPr>
            <w:tcW w:w="4344" w:type="dxa"/>
            <w:vAlign w:val="center"/>
            <w:hideMark/>
          </w:tcPr>
          <w:p w14:paraId="402D37AF"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Įrenginys turi būti pritaikytas pjauti įvairias geologines medžiagas – minkštus ir kietus gruntus, nuosėdines, magmines bei </w:t>
            </w:r>
            <w:proofErr w:type="spellStart"/>
            <w:r w:rsidRPr="0063687D">
              <w:rPr>
                <w:rFonts w:ascii="Times New Roman" w:eastAsia="Times New Roman" w:hAnsi="Times New Roman" w:cs="Times New Roman"/>
                <w:kern w:val="0"/>
                <w:lang w:eastAsia="lt-LT"/>
                <w14:ligatures w14:val="none"/>
              </w:rPr>
              <w:t>metamorfines</w:t>
            </w:r>
            <w:proofErr w:type="spellEnd"/>
            <w:r w:rsidRPr="0063687D">
              <w:rPr>
                <w:rFonts w:ascii="Times New Roman" w:eastAsia="Times New Roman" w:hAnsi="Times New Roman" w:cs="Times New Roman"/>
                <w:kern w:val="0"/>
                <w:lang w:eastAsia="lt-LT"/>
                <w14:ligatures w14:val="none"/>
              </w:rPr>
              <w:t xml:space="preserve"> uolienas, įskaitant klintį, dolomitą, opoką, smiltainį, granitą, bazaltą, </w:t>
            </w:r>
            <w:proofErr w:type="spellStart"/>
            <w:r w:rsidRPr="0063687D">
              <w:rPr>
                <w:rFonts w:ascii="Times New Roman" w:eastAsia="Times New Roman" w:hAnsi="Times New Roman" w:cs="Times New Roman"/>
                <w:kern w:val="0"/>
                <w:lang w:eastAsia="lt-LT"/>
                <w14:ligatures w14:val="none"/>
              </w:rPr>
              <w:t>gneisą</w:t>
            </w:r>
            <w:proofErr w:type="spellEnd"/>
            <w:r w:rsidRPr="0063687D">
              <w:rPr>
                <w:rFonts w:ascii="Times New Roman" w:eastAsia="Times New Roman" w:hAnsi="Times New Roman" w:cs="Times New Roman"/>
                <w:kern w:val="0"/>
                <w:lang w:eastAsia="lt-LT"/>
                <w14:ligatures w14:val="none"/>
              </w:rPr>
              <w:t xml:space="preserve"> ir kitas panašaus kietumo uolienas, naudojant gamintojo rekomenduojamus deimantinius pjovimo diskus.</w:t>
            </w:r>
          </w:p>
        </w:tc>
        <w:tc>
          <w:tcPr>
            <w:tcW w:w="4302" w:type="dxa"/>
          </w:tcPr>
          <w:p w14:paraId="21BE0FEA"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75C993AF" w14:textId="77777777" w:rsidTr="00CC430D">
        <w:tc>
          <w:tcPr>
            <w:tcW w:w="384" w:type="dxa"/>
            <w:vAlign w:val="center"/>
            <w:hideMark/>
          </w:tcPr>
          <w:p w14:paraId="154865EB"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11.</w:t>
            </w:r>
          </w:p>
        </w:tc>
        <w:tc>
          <w:tcPr>
            <w:tcW w:w="1760" w:type="dxa"/>
            <w:vAlign w:val="center"/>
            <w:hideMark/>
          </w:tcPr>
          <w:p w14:paraId="157A97BB"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Netaisyklingos formos mėginių tvirtinimas</w:t>
            </w:r>
          </w:p>
        </w:tc>
        <w:tc>
          <w:tcPr>
            <w:tcW w:w="4344" w:type="dxa"/>
            <w:vAlign w:val="center"/>
            <w:hideMark/>
          </w:tcPr>
          <w:p w14:paraId="1B1B8C9F"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Netaisyklingos formos geologiniai mėginiai turi būti pjaunami naudojant tam pritaikytus papildomus mėginių tvirtinimo įtaisus arba griebtuvus, užtikrinančius stabilų ir saugų mėginio fiksavimą. Mėginio laikymas rankomis pjovimo metu neleistinas.</w:t>
            </w:r>
          </w:p>
        </w:tc>
        <w:tc>
          <w:tcPr>
            <w:tcW w:w="4302" w:type="dxa"/>
          </w:tcPr>
          <w:p w14:paraId="0AEE5F45"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1D218105" w14:textId="77777777" w:rsidTr="00CC430D">
        <w:tc>
          <w:tcPr>
            <w:tcW w:w="384" w:type="dxa"/>
            <w:vAlign w:val="center"/>
            <w:hideMark/>
          </w:tcPr>
          <w:p w14:paraId="51339490"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12.</w:t>
            </w:r>
          </w:p>
        </w:tc>
        <w:tc>
          <w:tcPr>
            <w:tcW w:w="1760" w:type="dxa"/>
            <w:vAlign w:val="center"/>
            <w:hideMark/>
          </w:tcPr>
          <w:p w14:paraId="42D7390C"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Pjūvio kokybė</w:t>
            </w:r>
          </w:p>
        </w:tc>
        <w:tc>
          <w:tcPr>
            <w:tcW w:w="4344" w:type="dxa"/>
            <w:vAlign w:val="center"/>
            <w:hideMark/>
          </w:tcPr>
          <w:p w14:paraId="55B447F1"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Įrenginys turi užtikrinti tikslų, lygų ir kokybišką pjūvį, tinkamą laboratorinių </w:t>
            </w:r>
            <w:proofErr w:type="spellStart"/>
            <w:r w:rsidRPr="0063687D">
              <w:rPr>
                <w:rFonts w:ascii="Times New Roman" w:eastAsia="Times New Roman" w:hAnsi="Times New Roman" w:cs="Times New Roman"/>
                <w:kern w:val="0"/>
                <w:lang w:eastAsia="lt-LT"/>
                <w14:ligatures w14:val="none"/>
              </w:rPr>
              <w:t>petrografinių</w:t>
            </w:r>
            <w:proofErr w:type="spellEnd"/>
            <w:r w:rsidRPr="0063687D">
              <w:rPr>
                <w:rFonts w:ascii="Times New Roman" w:eastAsia="Times New Roman" w:hAnsi="Times New Roman" w:cs="Times New Roman"/>
                <w:kern w:val="0"/>
                <w:lang w:eastAsia="lt-LT"/>
                <w14:ligatures w14:val="none"/>
              </w:rPr>
              <w:t xml:space="preserve"> šlifų ruošinių gamybai, siekiant sumažinti tolesnio šlifavimo apimtį ir medžiagos nuostolius.</w:t>
            </w:r>
          </w:p>
        </w:tc>
        <w:tc>
          <w:tcPr>
            <w:tcW w:w="4302" w:type="dxa"/>
          </w:tcPr>
          <w:p w14:paraId="0038C671"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6CDFF348" w14:textId="77777777" w:rsidTr="00CC430D">
        <w:tc>
          <w:tcPr>
            <w:tcW w:w="384" w:type="dxa"/>
            <w:vAlign w:val="center"/>
            <w:hideMark/>
          </w:tcPr>
          <w:p w14:paraId="295F577D"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lastRenderedPageBreak/>
              <w:t>13.</w:t>
            </w:r>
          </w:p>
        </w:tc>
        <w:tc>
          <w:tcPr>
            <w:tcW w:w="1760" w:type="dxa"/>
            <w:vAlign w:val="center"/>
            <w:hideMark/>
          </w:tcPr>
          <w:p w14:paraId="49AC20E3"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Padavimo ir fiksavimo sistema</w:t>
            </w:r>
          </w:p>
        </w:tc>
        <w:tc>
          <w:tcPr>
            <w:tcW w:w="4344" w:type="dxa"/>
            <w:vAlign w:val="center"/>
            <w:hideMark/>
          </w:tcPr>
          <w:p w14:paraId="6B76936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turėti reguliuojamą mėginio padavimo ir fiksavimo sistemą, užtikrinančią tikslų, stabilų ir pakartojamą skersinį pjūvį.</w:t>
            </w:r>
          </w:p>
        </w:tc>
        <w:tc>
          <w:tcPr>
            <w:tcW w:w="4302" w:type="dxa"/>
          </w:tcPr>
          <w:p w14:paraId="3F02E38A"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167FB887" w14:textId="77777777" w:rsidTr="00CC430D">
        <w:tc>
          <w:tcPr>
            <w:tcW w:w="384" w:type="dxa"/>
            <w:vAlign w:val="center"/>
            <w:hideMark/>
          </w:tcPr>
          <w:p w14:paraId="6684FC4D"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14.</w:t>
            </w:r>
          </w:p>
        </w:tc>
        <w:tc>
          <w:tcPr>
            <w:tcW w:w="1760" w:type="dxa"/>
            <w:vAlign w:val="center"/>
            <w:hideMark/>
          </w:tcPr>
          <w:p w14:paraId="16D00C96"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Padavimo valdymas</w:t>
            </w:r>
          </w:p>
        </w:tc>
        <w:tc>
          <w:tcPr>
            <w:tcW w:w="4344" w:type="dxa"/>
            <w:vAlign w:val="center"/>
            <w:hideMark/>
          </w:tcPr>
          <w:p w14:paraId="467F9E93"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Turi būti galimybė reguliuoti mėginio padavimo greitį arba jį valdyti rankiniu būdu.</w:t>
            </w:r>
          </w:p>
        </w:tc>
        <w:tc>
          <w:tcPr>
            <w:tcW w:w="4302" w:type="dxa"/>
          </w:tcPr>
          <w:p w14:paraId="28F33D34"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53D0C89A" w14:textId="77777777" w:rsidTr="00CC430D">
        <w:tc>
          <w:tcPr>
            <w:tcW w:w="384" w:type="dxa"/>
            <w:vAlign w:val="center"/>
            <w:hideMark/>
          </w:tcPr>
          <w:p w14:paraId="3CD6D535"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15.</w:t>
            </w:r>
          </w:p>
        </w:tc>
        <w:tc>
          <w:tcPr>
            <w:tcW w:w="1760" w:type="dxa"/>
            <w:vAlign w:val="center"/>
            <w:hideMark/>
          </w:tcPr>
          <w:p w14:paraId="18BE14A5"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Darbo zonos apšvietimas</w:t>
            </w:r>
          </w:p>
        </w:tc>
        <w:tc>
          <w:tcPr>
            <w:tcW w:w="4344" w:type="dxa"/>
            <w:vAlign w:val="center"/>
            <w:hideMark/>
          </w:tcPr>
          <w:p w14:paraId="4F2AAED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Darbo zona turi būti apšviesta integruotu LED arba lygiaverčiu apšvietimu, užtikrinančiu gerą pjovimo proceso matomumą.</w:t>
            </w:r>
          </w:p>
        </w:tc>
        <w:tc>
          <w:tcPr>
            <w:tcW w:w="4302" w:type="dxa"/>
          </w:tcPr>
          <w:p w14:paraId="33836BF1"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659BC8CC" w14:textId="77777777" w:rsidTr="00CC430D">
        <w:tc>
          <w:tcPr>
            <w:tcW w:w="384" w:type="dxa"/>
            <w:vAlign w:val="center"/>
            <w:hideMark/>
          </w:tcPr>
          <w:p w14:paraId="0BACA3CD"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16.</w:t>
            </w:r>
          </w:p>
        </w:tc>
        <w:tc>
          <w:tcPr>
            <w:tcW w:w="1760" w:type="dxa"/>
            <w:vAlign w:val="center"/>
            <w:hideMark/>
          </w:tcPr>
          <w:p w14:paraId="79149981"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Pjovimo tikslumas</w:t>
            </w:r>
          </w:p>
        </w:tc>
        <w:tc>
          <w:tcPr>
            <w:tcW w:w="4344" w:type="dxa"/>
            <w:vAlign w:val="center"/>
            <w:hideMark/>
          </w:tcPr>
          <w:p w14:paraId="2651E63F"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užtikrinti stabilų pjovimą, minimalų mėginio vibravimą ir kuo mažesnius medžiagos nuostolius pjovimo metu.</w:t>
            </w:r>
          </w:p>
        </w:tc>
        <w:tc>
          <w:tcPr>
            <w:tcW w:w="4302" w:type="dxa"/>
          </w:tcPr>
          <w:p w14:paraId="2EFAC672"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13470CAC" w14:textId="77777777" w:rsidTr="00CC430D">
        <w:tc>
          <w:tcPr>
            <w:tcW w:w="384" w:type="dxa"/>
            <w:vAlign w:val="center"/>
            <w:hideMark/>
          </w:tcPr>
          <w:p w14:paraId="24731B98"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17.</w:t>
            </w:r>
          </w:p>
        </w:tc>
        <w:tc>
          <w:tcPr>
            <w:tcW w:w="1760" w:type="dxa"/>
            <w:vAlign w:val="center"/>
            <w:hideMark/>
          </w:tcPr>
          <w:p w14:paraId="6EF655C1"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Komplektacija</w:t>
            </w:r>
          </w:p>
        </w:tc>
        <w:tc>
          <w:tcPr>
            <w:tcW w:w="4344" w:type="dxa"/>
            <w:vAlign w:val="center"/>
            <w:hideMark/>
          </w:tcPr>
          <w:p w14:paraId="7B44CE83"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Įrenginys turi būti sukomplektuotas gamintojo stovu, ne mažiau kaip vienu nauju deimantiniu pjovimo disku, standartine cilindrinių kernų tvirtinimo sistema, papildomais keičiamais griebtuvais arba kitais tvirtinimo įtaisais netaisyklingos formos geologiniams mėginiams, vandens aušinimo sistema ir visa kita gamintojo numatyta standartine komplektacija, būtina saugiam ir visaverčiam įrenginio eksploatavimui.</w:t>
            </w:r>
          </w:p>
        </w:tc>
        <w:tc>
          <w:tcPr>
            <w:tcW w:w="4302" w:type="dxa"/>
          </w:tcPr>
          <w:p w14:paraId="19B36C1B"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47E6D5E1" w14:textId="77777777" w:rsidTr="00CC430D">
        <w:tc>
          <w:tcPr>
            <w:tcW w:w="384" w:type="dxa"/>
            <w:vAlign w:val="center"/>
            <w:hideMark/>
          </w:tcPr>
          <w:p w14:paraId="27BDD331"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18.</w:t>
            </w:r>
          </w:p>
        </w:tc>
        <w:tc>
          <w:tcPr>
            <w:tcW w:w="1760" w:type="dxa"/>
            <w:vAlign w:val="center"/>
            <w:hideMark/>
          </w:tcPr>
          <w:p w14:paraId="385BB4D3"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Elektros maitinimas</w:t>
            </w:r>
          </w:p>
        </w:tc>
        <w:tc>
          <w:tcPr>
            <w:tcW w:w="4344" w:type="dxa"/>
            <w:vAlign w:val="center"/>
            <w:hideMark/>
          </w:tcPr>
          <w:p w14:paraId="3134DB12"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400 V, trifazis, 50 Hz.</w:t>
            </w:r>
          </w:p>
        </w:tc>
        <w:tc>
          <w:tcPr>
            <w:tcW w:w="4302" w:type="dxa"/>
          </w:tcPr>
          <w:p w14:paraId="53C501E7"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0E275035" w14:textId="77777777" w:rsidTr="00CC430D">
        <w:tc>
          <w:tcPr>
            <w:tcW w:w="384" w:type="dxa"/>
            <w:vAlign w:val="center"/>
            <w:hideMark/>
          </w:tcPr>
          <w:p w14:paraId="7DA80634"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19.</w:t>
            </w:r>
          </w:p>
        </w:tc>
        <w:tc>
          <w:tcPr>
            <w:tcW w:w="1760" w:type="dxa"/>
            <w:vAlign w:val="center"/>
            <w:hideMark/>
          </w:tcPr>
          <w:p w14:paraId="3203078E"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Garantija</w:t>
            </w:r>
          </w:p>
        </w:tc>
        <w:tc>
          <w:tcPr>
            <w:tcW w:w="4344" w:type="dxa"/>
            <w:vAlign w:val="center"/>
            <w:hideMark/>
          </w:tcPr>
          <w:p w14:paraId="3945A66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Ne trumpesnė kaip 24 mėnesiai.</w:t>
            </w:r>
          </w:p>
        </w:tc>
        <w:tc>
          <w:tcPr>
            <w:tcW w:w="4302" w:type="dxa"/>
          </w:tcPr>
          <w:p w14:paraId="400EAD9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4376EB80" w14:textId="77777777" w:rsidTr="00CC430D">
        <w:tc>
          <w:tcPr>
            <w:tcW w:w="384" w:type="dxa"/>
            <w:vAlign w:val="center"/>
            <w:hideMark/>
          </w:tcPr>
          <w:p w14:paraId="153CB183"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20.</w:t>
            </w:r>
          </w:p>
        </w:tc>
        <w:tc>
          <w:tcPr>
            <w:tcW w:w="1760" w:type="dxa"/>
            <w:vAlign w:val="center"/>
            <w:hideMark/>
          </w:tcPr>
          <w:p w14:paraId="5472A12A"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Pristatymas, sumontavimas ir paleidimas</w:t>
            </w:r>
          </w:p>
        </w:tc>
        <w:tc>
          <w:tcPr>
            <w:tcW w:w="4344" w:type="dxa"/>
            <w:vAlign w:val="center"/>
            <w:hideMark/>
          </w:tcPr>
          <w:p w14:paraId="4C9DB966"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Į pasiūlymo kainą turi būti įtrauktas įrenginio pristatymas, iškrovimas, sumontavimas ant gamintojo stovo, prijungimas, paleidimas, veikimo patikrinimas, darbuotojų apmokymas ir įrenginio parengimas eksploatuoti Lietuvos geologijos tarnybos prie Aplinkos ministerijos Žemės gelmių </w:t>
            </w:r>
            <w:r w:rsidRPr="0063687D">
              <w:rPr>
                <w:rFonts w:ascii="Times New Roman" w:eastAsia="Times New Roman" w:hAnsi="Times New Roman" w:cs="Times New Roman"/>
                <w:kern w:val="0"/>
                <w:lang w:eastAsia="lt-LT"/>
                <w14:ligatures w14:val="none"/>
              </w:rPr>
              <w:lastRenderedPageBreak/>
              <w:t>informacijos centro kerno saugykloje, Taikos g. 2, Vievis.</w:t>
            </w:r>
          </w:p>
        </w:tc>
        <w:tc>
          <w:tcPr>
            <w:tcW w:w="4302" w:type="dxa"/>
          </w:tcPr>
          <w:p w14:paraId="59DE6288"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056F438C" w14:textId="77777777" w:rsidTr="00CC430D">
        <w:tc>
          <w:tcPr>
            <w:tcW w:w="384" w:type="dxa"/>
            <w:vAlign w:val="center"/>
            <w:hideMark/>
          </w:tcPr>
          <w:p w14:paraId="44355D26"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21.</w:t>
            </w:r>
          </w:p>
        </w:tc>
        <w:tc>
          <w:tcPr>
            <w:tcW w:w="1760" w:type="dxa"/>
            <w:vAlign w:val="center"/>
            <w:hideMark/>
          </w:tcPr>
          <w:p w14:paraId="4E4357DD"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Dokumentacija</w:t>
            </w:r>
          </w:p>
        </w:tc>
        <w:tc>
          <w:tcPr>
            <w:tcW w:w="4344" w:type="dxa"/>
            <w:vAlign w:val="center"/>
            <w:hideMark/>
          </w:tcPr>
          <w:p w14:paraId="088EAA0E"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Kartu su įrenginiu turi būti pateiktos naudojimo, techninės priežiūros ir saugaus eksploatavimo instrukcijos lietuvių arba anglų kalba. Taip pat turi būti pateiktos gamintojo rekomendacijos dėl tinkamų pjovimo diskų naudojimo skirtingo kietumo geologinėms uolienoms ir laboratorinių mėginių ruošimui.</w:t>
            </w:r>
          </w:p>
        </w:tc>
        <w:tc>
          <w:tcPr>
            <w:tcW w:w="4302" w:type="dxa"/>
          </w:tcPr>
          <w:p w14:paraId="641E9CB9"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75C5D17F" w14:textId="77777777" w:rsidTr="00CC430D">
        <w:tc>
          <w:tcPr>
            <w:tcW w:w="384" w:type="dxa"/>
            <w:vAlign w:val="center"/>
            <w:hideMark/>
          </w:tcPr>
          <w:p w14:paraId="187EF946"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22.</w:t>
            </w:r>
          </w:p>
        </w:tc>
        <w:tc>
          <w:tcPr>
            <w:tcW w:w="1760" w:type="dxa"/>
            <w:vAlign w:val="center"/>
            <w:hideMark/>
          </w:tcPr>
          <w:p w14:paraId="5A2DBABC"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Atsarginių dalių tiekimas ir techninis aptarnavimas</w:t>
            </w:r>
          </w:p>
        </w:tc>
        <w:tc>
          <w:tcPr>
            <w:tcW w:w="4344" w:type="dxa"/>
            <w:vAlign w:val="center"/>
            <w:hideMark/>
          </w:tcPr>
          <w:p w14:paraId="2761A301"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 xml:space="preserve">Tiekėjas turi užtikrinti tiekiamo įrenginio atsarginių dalių, eksploatacinių medžiagų, įskaitant pjovimo diskus, prieinamumą bei techninio aptarnavimo galimybę ne trumpiau kaip 5 metus nuo įrenginio perdavimo–priėmimo dienos. Tiekėjas turi užtikrinti garantinio ir </w:t>
            </w:r>
            <w:proofErr w:type="spellStart"/>
            <w:r w:rsidRPr="0063687D">
              <w:rPr>
                <w:rFonts w:ascii="Times New Roman" w:eastAsia="Times New Roman" w:hAnsi="Times New Roman" w:cs="Times New Roman"/>
                <w:kern w:val="0"/>
                <w:lang w:eastAsia="lt-LT"/>
                <w14:ligatures w14:val="none"/>
              </w:rPr>
              <w:t>pogarantinio</w:t>
            </w:r>
            <w:proofErr w:type="spellEnd"/>
            <w:r w:rsidRPr="0063687D">
              <w:rPr>
                <w:rFonts w:ascii="Times New Roman" w:eastAsia="Times New Roman" w:hAnsi="Times New Roman" w:cs="Times New Roman"/>
                <w:kern w:val="0"/>
                <w:lang w:eastAsia="lt-LT"/>
                <w14:ligatures w14:val="none"/>
              </w:rPr>
              <w:t xml:space="preserve"> aptarnavimo paslaugų teikimą Lietuvos Respublikoje arba Europos Sąjungos valstybėse.</w:t>
            </w:r>
          </w:p>
        </w:tc>
        <w:tc>
          <w:tcPr>
            <w:tcW w:w="4302" w:type="dxa"/>
          </w:tcPr>
          <w:p w14:paraId="67B715A2"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r w:rsidR="0063687D" w:rsidRPr="0063687D" w14:paraId="6691B754" w14:textId="77777777" w:rsidTr="00CC430D">
        <w:tc>
          <w:tcPr>
            <w:tcW w:w="384" w:type="dxa"/>
            <w:vAlign w:val="center"/>
            <w:hideMark/>
          </w:tcPr>
          <w:p w14:paraId="4102F9AF" w14:textId="77777777" w:rsidR="0063687D" w:rsidRPr="0063687D" w:rsidRDefault="0063687D" w:rsidP="0063687D">
            <w:pPr>
              <w:spacing w:after="0" w:line="240" w:lineRule="auto"/>
              <w:jc w:val="center"/>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23.</w:t>
            </w:r>
          </w:p>
        </w:tc>
        <w:tc>
          <w:tcPr>
            <w:tcW w:w="1760" w:type="dxa"/>
            <w:vAlign w:val="center"/>
            <w:hideMark/>
          </w:tcPr>
          <w:p w14:paraId="2A3194DA" w14:textId="77777777" w:rsidR="0063687D" w:rsidRPr="0063687D" w:rsidRDefault="0063687D" w:rsidP="0063687D">
            <w:pPr>
              <w:spacing w:after="0" w:line="240" w:lineRule="auto"/>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Atitiktis reikalavimams</w:t>
            </w:r>
          </w:p>
        </w:tc>
        <w:tc>
          <w:tcPr>
            <w:tcW w:w="4344" w:type="dxa"/>
            <w:vAlign w:val="center"/>
            <w:hideMark/>
          </w:tcPr>
          <w:p w14:paraId="4B2846B6"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Tiekiamas įrenginys turi būti naujas, nenaudotas, paženklintas CE ženklu ir atitikti Europos Sąjungos mašinų saugos bei darbuotojų saugos reikalavimus. Kartu su įrenginiu turi būti pateikta ES atitikties deklaracija.</w:t>
            </w:r>
          </w:p>
        </w:tc>
        <w:tc>
          <w:tcPr>
            <w:tcW w:w="4302" w:type="dxa"/>
          </w:tcPr>
          <w:p w14:paraId="632D93F3" w14:textId="77777777" w:rsidR="0063687D" w:rsidRPr="0063687D" w:rsidRDefault="0063687D" w:rsidP="0063687D">
            <w:pPr>
              <w:spacing w:after="0" w:line="240" w:lineRule="auto"/>
              <w:ind w:left="90" w:right="119"/>
              <w:jc w:val="both"/>
              <w:outlineLvl w:val="2"/>
              <w:rPr>
                <w:rFonts w:ascii="Times New Roman" w:eastAsia="Times New Roman" w:hAnsi="Times New Roman" w:cs="Times New Roman"/>
                <w:kern w:val="0"/>
                <w:lang w:eastAsia="lt-LT"/>
                <w14:ligatures w14:val="none"/>
              </w:rPr>
            </w:pPr>
          </w:p>
        </w:tc>
      </w:tr>
    </w:tbl>
    <w:p w14:paraId="7F32FA7D" w14:textId="77777777" w:rsidR="0063687D" w:rsidRPr="0063687D" w:rsidRDefault="0063687D" w:rsidP="0063687D">
      <w:pPr>
        <w:spacing w:after="0" w:line="240" w:lineRule="auto"/>
        <w:jc w:val="both"/>
        <w:outlineLvl w:val="2"/>
        <w:rPr>
          <w:rFonts w:ascii="Times New Roman" w:eastAsia="Times New Roman" w:hAnsi="Times New Roman" w:cs="Times New Roman"/>
          <w:b/>
          <w:bCs/>
          <w:kern w:val="0"/>
          <w:lang w:eastAsia="lt-LT"/>
          <w14:ligatures w14:val="none"/>
        </w:rPr>
      </w:pPr>
    </w:p>
    <w:p w14:paraId="61C0799B" w14:textId="77777777" w:rsidR="0063687D" w:rsidRPr="0063687D" w:rsidRDefault="0063687D" w:rsidP="0063687D">
      <w:pPr>
        <w:spacing w:after="0" w:line="240" w:lineRule="auto"/>
        <w:ind w:firstLine="709"/>
        <w:jc w:val="both"/>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3. Tiekėjo įsipareigojimai</w:t>
      </w:r>
    </w:p>
    <w:p w14:paraId="3006143D" w14:textId="77777777" w:rsidR="0063687D" w:rsidRPr="0063687D" w:rsidRDefault="0063687D" w:rsidP="0063687D">
      <w:pPr>
        <w:spacing w:after="0" w:line="240" w:lineRule="auto"/>
        <w:ind w:firstLine="709"/>
        <w:jc w:val="both"/>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Tiekėjas turi užtikrinti įrangos pristatymą į perkančiosios organizacijos nurodytą vietą, pateikti techninę dokumentaciją ir suteikti ne trumpesnę kaip 12 mėnesių garantiją.</w:t>
      </w:r>
    </w:p>
    <w:p w14:paraId="74433555" w14:textId="77777777" w:rsidR="0063687D" w:rsidRPr="0063687D" w:rsidRDefault="0063687D" w:rsidP="0063687D">
      <w:pPr>
        <w:spacing w:after="0" w:line="240" w:lineRule="auto"/>
        <w:ind w:firstLine="709"/>
        <w:jc w:val="both"/>
        <w:outlineLvl w:val="2"/>
        <w:rPr>
          <w:rFonts w:ascii="Times New Roman" w:eastAsia="Times New Roman" w:hAnsi="Times New Roman" w:cs="Times New Roman"/>
          <w:b/>
          <w:bCs/>
          <w:kern w:val="0"/>
          <w:lang w:eastAsia="lt-LT"/>
          <w14:ligatures w14:val="none"/>
        </w:rPr>
      </w:pPr>
      <w:r w:rsidRPr="0063687D">
        <w:rPr>
          <w:rFonts w:ascii="Times New Roman" w:eastAsia="Times New Roman" w:hAnsi="Times New Roman" w:cs="Times New Roman"/>
          <w:b/>
          <w:bCs/>
          <w:kern w:val="0"/>
          <w:lang w:eastAsia="lt-LT"/>
          <w14:ligatures w14:val="none"/>
        </w:rPr>
        <w:t>4. Pastaba dėl lygiavertiškumo</w:t>
      </w:r>
    </w:p>
    <w:p w14:paraId="51620187" w14:textId="77777777" w:rsidR="0063687D" w:rsidRPr="0063687D" w:rsidRDefault="0063687D" w:rsidP="0063687D">
      <w:pPr>
        <w:spacing w:after="0" w:line="240" w:lineRule="auto"/>
        <w:ind w:firstLine="709"/>
        <w:jc w:val="both"/>
        <w:rPr>
          <w:rFonts w:ascii="Times New Roman" w:eastAsia="Times New Roman" w:hAnsi="Times New Roman" w:cs="Times New Roman"/>
          <w:kern w:val="0"/>
          <w:lang w:eastAsia="lt-LT"/>
          <w14:ligatures w14:val="none"/>
        </w:rPr>
      </w:pPr>
      <w:r w:rsidRPr="0063687D">
        <w:rPr>
          <w:rFonts w:ascii="Times New Roman" w:eastAsia="Times New Roman" w:hAnsi="Times New Roman" w:cs="Times New Roman"/>
          <w:kern w:val="0"/>
          <w:lang w:eastAsia="lt-LT"/>
          <w14:ligatures w14:val="none"/>
        </w:rPr>
        <w:t>Jeigu techninėje specifikacijoje nurodyti konkretūs techniniai parametrai, jie laikomi minimaliais reikalavimais. Tiekėjas gali siūlyti lygiavertę įrangą, jeigu ji užtikrina ne blogesnius techninius parametrus, funkcionalumą ir tinkamumą kerno bei geologinių mėginių pjovimui.</w:t>
      </w:r>
    </w:p>
    <w:p w14:paraId="37E1776D" w14:textId="77777777" w:rsidR="0063687D" w:rsidRPr="0063687D" w:rsidRDefault="0063687D" w:rsidP="0063687D">
      <w:pPr>
        <w:tabs>
          <w:tab w:val="left" w:pos="810"/>
          <w:tab w:val="left" w:pos="990"/>
        </w:tabs>
        <w:spacing w:after="0" w:line="240" w:lineRule="auto"/>
        <w:ind w:firstLine="697"/>
        <w:jc w:val="both"/>
        <w:rPr>
          <w:rFonts w:ascii="Times New Roman" w:eastAsia="Calibri" w:hAnsi="Times New Roman" w:cs="Times New Roman"/>
          <w:kern w:val="0"/>
          <w:lang w:eastAsia="lt-LT"/>
          <w14:ligatures w14:val="none"/>
        </w:rPr>
      </w:pPr>
      <w:r w:rsidRPr="0063687D">
        <w:rPr>
          <w:rFonts w:ascii="Times New Roman" w:eastAsia="Calibri" w:hAnsi="Times New Roman" w:cs="Times New Roman"/>
          <w:b/>
          <w:bCs/>
          <w:kern w:val="0"/>
          <w:lang w:eastAsia="lt-LT"/>
          <w14:ligatures w14:val="none"/>
        </w:rPr>
        <w:t>5.</w:t>
      </w:r>
      <w:r w:rsidRPr="0063687D">
        <w:rPr>
          <w:rFonts w:ascii="Times New Roman" w:eastAsia="Calibri" w:hAnsi="Times New Roman" w:cs="Times New Roman"/>
          <w:i/>
          <w:iCs/>
          <w:kern w:val="0"/>
          <w:lang w:eastAsia="lt-LT"/>
          <w14:ligatures w14:val="none"/>
        </w:rPr>
        <w:tab/>
      </w:r>
      <w:r w:rsidRPr="0063687D">
        <w:rPr>
          <w:rFonts w:ascii="Times New Roman" w:eastAsia="Calibri" w:hAnsi="Times New Roman" w:cs="Times New Roman"/>
          <w:kern w:val="0"/>
          <w:lang w:eastAsia="lt-LT"/>
          <w14:ligatures w14:val="none"/>
        </w:rPr>
        <w:t>Vadovaujantis specialiųjų pirkimo sąlygų 1.5 punktu aplinkos apsaugos kriterijai yra nustatyti techninėje specifikacijoje:</w:t>
      </w:r>
    </w:p>
    <w:tbl>
      <w:tblPr>
        <w:tblStyle w:val="TableGrid1"/>
        <w:tblW w:w="5000" w:type="pct"/>
        <w:tblInd w:w="0" w:type="dxa"/>
        <w:tblLook w:val="04A0" w:firstRow="1" w:lastRow="0" w:firstColumn="1" w:lastColumn="0" w:noHBand="0" w:noVBand="1"/>
      </w:tblPr>
      <w:tblGrid>
        <w:gridCol w:w="3283"/>
        <w:gridCol w:w="6345"/>
      </w:tblGrid>
      <w:tr w:rsidR="0063687D" w:rsidRPr="0063687D" w14:paraId="3BF27783" w14:textId="77777777" w:rsidTr="00CC430D">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5FAF7334" w14:textId="77777777" w:rsidR="0063687D" w:rsidRPr="0063687D" w:rsidRDefault="0063687D" w:rsidP="0063687D">
            <w:pPr>
              <w:spacing w:line="276" w:lineRule="auto"/>
              <w:rPr>
                <w:bCs/>
              </w:rPr>
            </w:pPr>
            <w:r w:rsidRPr="0063687D">
              <w:rPr>
                <w:bCs/>
              </w:rPr>
              <w:t>Pirkimo objektui taikomas (-</w:t>
            </w:r>
            <w:proofErr w:type="spellStart"/>
            <w:r w:rsidRPr="0063687D">
              <w:rPr>
                <w:bCs/>
              </w:rPr>
              <w:t>omi</w:t>
            </w:r>
            <w:proofErr w:type="spellEnd"/>
            <w:r w:rsidRPr="0063687D">
              <w:rPr>
                <w:bCs/>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68E36D3A" w14:textId="77777777" w:rsidR="0063687D" w:rsidRPr="0063687D" w:rsidRDefault="0063687D" w:rsidP="0063687D">
            <w:pPr>
              <w:spacing w:line="276" w:lineRule="auto"/>
            </w:pPr>
            <w:bookmarkStart w:id="0" w:name="part_18ef865fcabf41e988041f2ec6f4e99c"/>
            <w:bookmarkEnd w:id="0"/>
            <w:r w:rsidRPr="0063687D">
              <w:t>4.4.4.4. prekė yra tvirta, ilgaamžė, funkcionali, ji ar jos sudedamosios dalys tinka naudoti daug kartų ir (ar) lengvai pataisomos, ir (ar) pakeičiamos;</w:t>
            </w:r>
          </w:p>
          <w:p w14:paraId="77E23404" w14:textId="77777777" w:rsidR="0063687D" w:rsidRPr="0063687D" w:rsidRDefault="0063687D" w:rsidP="0063687D">
            <w:pPr>
              <w:spacing w:line="276" w:lineRule="auto"/>
            </w:pPr>
            <w:r w:rsidRPr="0063687D">
              <w:lastRenderedPageBreak/>
              <w:t>4.4.4.5. prekė, virtusi atliekomis, tinka paruošti pakartotinai naudoti ar perdirbti.</w:t>
            </w:r>
          </w:p>
        </w:tc>
      </w:tr>
      <w:tr w:rsidR="0063687D" w:rsidRPr="0063687D" w14:paraId="4561A925" w14:textId="77777777" w:rsidTr="00CC430D">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5FDFB262" w14:textId="77777777" w:rsidR="0063687D" w:rsidRPr="0063687D" w:rsidRDefault="0063687D" w:rsidP="0063687D">
            <w:pPr>
              <w:spacing w:line="276" w:lineRule="auto"/>
              <w:rPr>
                <w:bCs/>
              </w:rPr>
            </w:pPr>
            <w:r w:rsidRPr="0063687D">
              <w:rPr>
                <w:bCs/>
              </w:rPr>
              <w:lastRenderedPageBreak/>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23CB329E" w14:textId="77777777" w:rsidR="0063687D" w:rsidRPr="0063687D" w:rsidRDefault="0063687D" w:rsidP="0063687D">
            <w:pPr>
              <w:spacing w:line="276" w:lineRule="auto"/>
            </w:pPr>
            <w:r w:rsidRPr="0063687D">
              <w:t>Tiekėjas pateikia laisvos formos deklaraciją.</w:t>
            </w:r>
          </w:p>
        </w:tc>
      </w:tr>
    </w:tbl>
    <w:p w14:paraId="4EA2D0CC" w14:textId="77777777" w:rsidR="0063687D" w:rsidRPr="0063687D" w:rsidRDefault="0063687D" w:rsidP="0063687D">
      <w:pPr>
        <w:tabs>
          <w:tab w:val="left" w:pos="810"/>
          <w:tab w:val="left" w:pos="990"/>
        </w:tabs>
        <w:spacing w:after="0" w:line="300" w:lineRule="auto"/>
        <w:ind w:firstLine="697"/>
        <w:jc w:val="both"/>
        <w:rPr>
          <w:rFonts w:ascii="Times New Roman" w:eastAsia="Calibri" w:hAnsi="Times New Roman" w:cs="Times New Roman"/>
          <w:kern w:val="0"/>
          <w:lang w:eastAsia="lt-LT"/>
          <w14:ligatures w14:val="none"/>
        </w:rPr>
      </w:pPr>
    </w:p>
    <w:p w14:paraId="57311293" w14:textId="77777777" w:rsidR="0063687D" w:rsidRPr="0063687D" w:rsidRDefault="0063687D" w:rsidP="0063687D">
      <w:pPr>
        <w:spacing w:after="0" w:line="300" w:lineRule="auto"/>
        <w:ind w:firstLine="697"/>
        <w:jc w:val="both"/>
        <w:rPr>
          <w:rFonts w:ascii="Times New Roman" w:eastAsia="Calibri" w:hAnsi="Times New Roman" w:cs="Times New Roman"/>
          <w:kern w:val="0"/>
          <w:lang w:eastAsia="lt-LT"/>
          <w14:ligatures w14:val="none"/>
        </w:rPr>
      </w:pPr>
      <w:r w:rsidRPr="0063687D">
        <w:rPr>
          <w:rFonts w:ascii="Times New Roman" w:eastAsia="Calibri" w:hAnsi="Times New Roman" w:cs="Times New Roman"/>
          <w:kern w:val="0"/>
          <w:lang w:eastAsia="lt-LT"/>
          <w14:ligatures w14:val="none"/>
        </w:rPr>
        <w:t> </w:t>
      </w:r>
    </w:p>
    <w:p w14:paraId="10A283E5" w14:textId="77777777" w:rsidR="0063687D" w:rsidRPr="0063687D" w:rsidRDefault="0063687D" w:rsidP="0063687D">
      <w:pPr>
        <w:tabs>
          <w:tab w:val="left" w:pos="810"/>
          <w:tab w:val="left" w:pos="990"/>
        </w:tabs>
        <w:spacing w:after="0" w:line="300" w:lineRule="auto"/>
        <w:ind w:firstLine="697"/>
        <w:jc w:val="both"/>
        <w:rPr>
          <w:rFonts w:ascii="Times New Roman" w:eastAsia="Calibri" w:hAnsi="Times New Roman" w:cs="Times New Roman"/>
          <w:kern w:val="0"/>
          <w:lang w:eastAsia="lt-LT"/>
          <w14:ligatures w14:val="none"/>
        </w:rPr>
      </w:pPr>
    </w:p>
    <w:p w14:paraId="4D3EAFFE" w14:textId="77777777" w:rsidR="00A30B4F" w:rsidRDefault="00A30B4F"/>
    <w:sectPr w:rsidR="00A30B4F" w:rsidSect="0063687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87D"/>
    <w:rsid w:val="0011695B"/>
    <w:rsid w:val="0042018D"/>
    <w:rsid w:val="0063687D"/>
    <w:rsid w:val="00647981"/>
    <w:rsid w:val="00702C33"/>
    <w:rsid w:val="00A05822"/>
    <w:rsid w:val="00A30B4F"/>
    <w:rsid w:val="00B67638"/>
    <w:rsid w:val="00DA17AA"/>
    <w:rsid w:val="00F120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6E88"/>
  <w15:chartTrackingRefBased/>
  <w15:docId w15:val="{E1B53390-235E-4488-9FD2-CB62C3ED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68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68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687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687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687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687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687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687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687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687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687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687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687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687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68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68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68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68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68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68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687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68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68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687D"/>
    <w:rPr>
      <w:i/>
      <w:iCs/>
      <w:color w:val="404040" w:themeColor="text1" w:themeTint="BF"/>
    </w:rPr>
  </w:style>
  <w:style w:type="paragraph" w:styleId="Sraopastraipa">
    <w:name w:val="List Paragraph"/>
    <w:basedOn w:val="prastasis"/>
    <w:uiPriority w:val="34"/>
    <w:qFormat/>
    <w:rsid w:val="0063687D"/>
    <w:pPr>
      <w:ind w:left="720"/>
      <w:contextualSpacing/>
    </w:pPr>
  </w:style>
  <w:style w:type="character" w:styleId="Rykuspabraukimas">
    <w:name w:val="Intense Emphasis"/>
    <w:basedOn w:val="Numatytasispastraiposriftas"/>
    <w:uiPriority w:val="21"/>
    <w:qFormat/>
    <w:rsid w:val="0063687D"/>
    <w:rPr>
      <w:i/>
      <w:iCs/>
      <w:color w:val="0F4761" w:themeColor="accent1" w:themeShade="BF"/>
    </w:rPr>
  </w:style>
  <w:style w:type="paragraph" w:styleId="Iskirtacitata">
    <w:name w:val="Intense Quote"/>
    <w:basedOn w:val="prastasis"/>
    <w:next w:val="prastasis"/>
    <w:link w:val="IskirtacitataDiagrama"/>
    <w:uiPriority w:val="30"/>
    <w:qFormat/>
    <w:rsid w:val="006368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687D"/>
    <w:rPr>
      <w:i/>
      <w:iCs/>
      <w:color w:val="0F4761" w:themeColor="accent1" w:themeShade="BF"/>
    </w:rPr>
  </w:style>
  <w:style w:type="character" w:styleId="Rykinuoroda">
    <w:name w:val="Intense Reference"/>
    <w:basedOn w:val="Numatytasispastraiposriftas"/>
    <w:uiPriority w:val="32"/>
    <w:qFormat/>
    <w:rsid w:val="0063687D"/>
    <w:rPr>
      <w:b/>
      <w:bCs/>
      <w:smallCaps/>
      <w:color w:val="0F4761" w:themeColor="accent1" w:themeShade="BF"/>
      <w:spacing w:val="5"/>
    </w:rPr>
  </w:style>
  <w:style w:type="table" w:customStyle="1" w:styleId="TableGrid1">
    <w:name w:val="Table Grid1"/>
    <w:basedOn w:val="prastojilentel"/>
    <w:uiPriority w:val="99"/>
    <w:rsid w:val="0063687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4190</Words>
  <Characters>2389</Characters>
  <Application>Microsoft Office Word</Application>
  <DocSecurity>0</DocSecurity>
  <Lines>19</Lines>
  <Paragraphs>13</Paragraphs>
  <ScaleCrop>false</ScaleCrop>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1</cp:revision>
  <dcterms:created xsi:type="dcterms:W3CDTF">2026-08-06T05:46:00Z</dcterms:created>
  <dcterms:modified xsi:type="dcterms:W3CDTF">2026-08-06T05:47:00Z</dcterms:modified>
</cp:coreProperties>
</file>